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08" w:rsidRPr="008F2108" w:rsidRDefault="008F2108" w:rsidP="008F2108">
      <w:pPr>
        <w:shd w:val="clear" w:color="auto" w:fill="FCFCFC"/>
        <w:spacing w:after="180" w:line="648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8F2108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Методические рекомендации к ПЗ-ЭО-1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ОБЩИЕ СВЕДЕНИЯ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 выполнении данного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практического задания ПЗ-ЭО-1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вы должны создать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Заявление о государственной регистрации юридического лица при создании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АЛГОРИТМ ВЫПОЛНЕНИЯ ПРАКТИЧЕСКОГО ЗАДАНИЯ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1. Бланк отчета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помощью синей ссылки, которая находится в конце этого шага, скачайте к себе на рабочий стол Бланк отчета.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Убедитесь в том, что Бланк отчета сохранен именно на рабочем столе вашего компьютера, а не в другом месте.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hyperlink r:id="rId6" w:tgtFrame="_blank" w:history="1">
        <w:r w:rsidRPr="008F2108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Бланк отчета</w:t>
        </w:r>
      </w:hyperlink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2. Заполнение документа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Заполните Заявление о регистрации юридического лица при создании своими данными.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 заполнении следуйте указаниям </w:t>
      </w:r>
      <w:hyperlink r:id="rId7" w:tgtFrame="_blank" w:history="1">
        <w:r w:rsidRPr="008F2108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руководства по заполнению заявления о регистрации юридического лица при создании</w:t>
        </w:r>
      </w:hyperlink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3. Сохранение документа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Проверьте документ на наличие ошибок и недочетов.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Сохраните и закройте созданный вами документ.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Убедитесь в том, что ваш файл имеет расширение </w:t>
      </w:r>
      <w:r w:rsidRPr="008F2108">
        <w:rPr>
          <w:rFonts w:ascii="Tahoma" w:eastAsia="Times New Roman" w:hAnsi="Tahoma" w:cs="Tahoma"/>
          <w:b/>
          <w:bCs/>
          <w:color w:val="0F4C5C"/>
          <w:sz w:val="27"/>
          <w:szCs w:val="27"/>
          <w:lang w:eastAsia="ru-RU"/>
        </w:rPr>
        <w:t>pdf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Оценка в диплом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Для получения в диплом итоговой оценки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«Хорошо»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необходимо выполнить одно задание, которое в СЭД (последний Блок успеваемости) отмечено красной звездочкой (первое задание), а также поставить галочки в конце каждой страницы: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лекций, методических рекомендаций, практических заданий и других разделов данной учебной дисциплины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Для получения в диплом итоговой оценки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«Отлично»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необходимо помимо первого практического задания, выполнить еще одно любое практическое задание, которое в СЭД не отмечено красной звездочкой или пройти онлайн-тестирование с первой попытки, а также поставить галочки в конце каждой страницы: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лекций, методических рекомендаций, практических заданий и других разделов данной учебной дисциплины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pacing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вы считаете, что одного задания мало для приобретения опыта, то самостоятельно выполняете столько заданий, сколько считаете нужным.</w:t>
      </w:r>
    </w:p>
    <w:p w:rsidR="008F2108" w:rsidRPr="008F2108" w:rsidRDefault="008F2108" w:rsidP="008F2108">
      <w:pPr>
        <w:spacing w:before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1 мая 2020 года студент имеет право самостоятельно регулировать срок своего обучения. Если студент досрочно завершил обучение на каком-то курсе, то он пишет заявление о переводе на следующий курс, оплачивает обучение на следующем курсе и приступает к освоению следующего курса.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вы выполните все практические задания и сдадите онлайн-тест с первой попытки, то такой подход к освоению учебной дисциплины заслуживает всяческой похвалы и способствует повышению уровня вашего профессионализма.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b/>
          <w:bCs/>
          <w:color w:val="0F4C5C"/>
          <w:sz w:val="27"/>
          <w:szCs w:val="27"/>
          <w:lang w:eastAsia="ru-RU"/>
        </w:rPr>
        <w:t>Когда вы решите, что завершаете изучение данной учебной дисциплины, вам необходимо сообщить об этом преподавателю. Без такого уведомления дисциплина не будет считаться завершенной.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Чтобы уведомить преподавателя:</w:t>
      </w:r>
    </w:p>
    <w:p w:rsidR="008F2108" w:rsidRPr="008F2108" w:rsidRDefault="008F2108" w:rsidP="008F2108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Зайдите в раздел 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Обучение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находится в СЭД.</w:t>
      </w:r>
    </w:p>
    <w:p w:rsidR="008F2108" w:rsidRPr="008F2108" w:rsidRDefault="008F2108" w:rsidP="008F2108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учебном плане найдите данную учебную дисциплину и нажмите на нее левой кнопкой мыши.</w:t>
      </w:r>
    </w:p>
    <w:p w:rsidR="008F2108" w:rsidRPr="008F2108" w:rsidRDefault="008F2108" w:rsidP="008F2108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Внизу открывшейся страницы найдите блок «Погашение академического обязательства» и нажмите в нем на кнопку </w:t>
      </w:r>
      <w:r w:rsidRPr="008F2108">
        <w:rPr>
          <w:rFonts w:ascii="Tahoma" w:eastAsia="Times New Roman" w:hAnsi="Tahoma" w:cs="Tahoma"/>
          <w:b/>
          <w:bCs/>
          <w:color w:val="0F4C5C"/>
          <w:sz w:val="27"/>
          <w:szCs w:val="27"/>
          <w:lang w:eastAsia="ru-RU"/>
        </w:rPr>
        <w:t>Отправить результаты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Если в учебной дисциплине не появилась кнопка </w:t>
      </w:r>
      <w:r w:rsidRPr="008F2108">
        <w:rPr>
          <w:rFonts w:ascii="Tahoma" w:eastAsia="Times New Roman" w:hAnsi="Tahoma" w:cs="Tahoma"/>
          <w:b/>
          <w:bCs/>
          <w:i/>
          <w:iCs/>
          <w:color w:val="0F4C5C"/>
          <w:sz w:val="27"/>
          <w:szCs w:val="27"/>
          <w:lang w:eastAsia="ru-RU"/>
        </w:rPr>
        <w:t>Отправить результаты</w:t>
      </w:r>
      <w:r w:rsidRPr="008F2108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, значит, вы:</w:t>
      </w:r>
    </w:p>
    <w:p w:rsidR="008F2108" w:rsidRPr="008F2108" w:rsidRDefault="008F2108" w:rsidP="008F2108">
      <w:pPr>
        <w:numPr>
          <w:ilvl w:val="0"/>
          <w:numId w:val="2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либо не поставили все галочки;</w:t>
      </w:r>
    </w:p>
    <w:p w:rsidR="008F2108" w:rsidRPr="008F2108" w:rsidRDefault="008F2108" w:rsidP="008F2108">
      <w:pPr>
        <w:numPr>
          <w:ilvl w:val="0"/>
          <w:numId w:val="2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либо не отправили на проверку все задания с красными звездочками;</w:t>
      </w:r>
    </w:p>
    <w:p w:rsidR="008F2108" w:rsidRPr="008F2108" w:rsidRDefault="008F2108" w:rsidP="008F2108">
      <w:pPr>
        <w:numPr>
          <w:ilvl w:val="0"/>
          <w:numId w:val="2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либо преподаватель еще не проверил отправленные вами задания.</w:t>
      </w:r>
    </w:p>
    <w:p w:rsidR="008F2108" w:rsidRPr="008F2108" w:rsidRDefault="008F2108" w:rsidP="008F2108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F2108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4. Отправка выполненного задания на проверку через СЭД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Убедитесь в том, что задание выполнено, Бланк отчета полностью заполнен и сохранен на рабочем столе вашего компьютера.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Выполненное практическое задание отправьте на проверку с помощью СЭД </w:t>
      </w:r>
      <w:r w:rsidRPr="008F210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→</w:t>
      </w: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раздел </w:t>
      </w:r>
      <w:hyperlink r:id="rId8" w:tgtFrame="_blank" w:history="1">
        <w:r w:rsidRPr="008F2108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«Обучение»</w:t>
        </w:r>
      </w:hyperlink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F2108" w:rsidRPr="008F2108" w:rsidRDefault="008F2108" w:rsidP="008F2108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F210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вы забыли как это делать, то прочтите инструкцию, которая находится в практическом задании.</w:t>
      </w:r>
    </w:p>
    <w:p w:rsidR="002B4B72" w:rsidRDefault="008F2108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BD5"/>
    <w:multiLevelType w:val="multilevel"/>
    <w:tmpl w:val="7C2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A2DB1"/>
    <w:multiLevelType w:val="multilevel"/>
    <w:tmpl w:val="269E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45"/>
    <w:rsid w:val="00051345"/>
    <w:rsid w:val="00115587"/>
    <w:rsid w:val="001B7030"/>
    <w:rsid w:val="008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2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2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108"/>
    <w:rPr>
      <w:i/>
      <w:iCs/>
    </w:rPr>
  </w:style>
  <w:style w:type="character" w:styleId="a5">
    <w:name w:val="Hyperlink"/>
    <w:basedOn w:val="a0"/>
    <w:uiPriority w:val="99"/>
    <w:semiHidden/>
    <w:unhideWhenUsed/>
    <w:rsid w:val="008F2108"/>
    <w:rPr>
      <w:color w:val="0000FF"/>
      <w:u w:val="single"/>
    </w:rPr>
  </w:style>
  <w:style w:type="character" w:styleId="a6">
    <w:name w:val="Strong"/>
    <w:basedOn w:val="a0"/>
    <w:uiPriority w:val="22"/>
    <w:qFormat/>
    <w:rsid w:val="008F21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2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2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108"/>
    <w:rPr>
      <w:i/>
      <w:iCs/>
    </w:rPr>
  </w:style>
  <w:style w:type="character" w:styleId="a5">
    <w:name w:val="Hyperlink"/>
    <w:basedOn w:val="a0"/>
    <w:uiPriority w:val="99"/>
    <w:semiHidden/>
    <w:unhideWhenUsed/>
    <w:rsid w:val="008F2108"/>
    <w:rPr>
      <w:color w:val="0000FF"/>
      <w:u w:val="single"/>
    </w:rPr>
  </w:style>
  <w:style w:type="character" w:styleId="a6">
    <w:name w:val="Strong"/>
    <w:basedOn w:val="a0"/>
    <w:uiPriority w:val="22"/>
    <w:qFormat/>
    <w:rsid w:val="008F2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606">
          <w:marLeft w:val="360"/>
          <w:marRight w:val="360"/>
          <w:marTop w:val="480"/>
          <w:marBottom w:val="480"/>
          <w:divBdr>
            <w:top w:val="single" w:sz="24" w:space="3" w:color="197F99"/>
            <w:left w:val="single" w:sz="24" w:space="24" w:color="197F99"/>
            <w:bottom w:val="single" w:sz="24" w:space="3" w:color="197F99"/>
            <w:right w:val="single" w:sz="24" w:space="24" w:color="197F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fei.ru/my/assign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rfei.ru/static/realms/rfei_econ/courses/rfmn/rukovodstvo_po_zapolnieniiu_zaiavlieniia_o_ghosudarstviennoi_rieghistratsii_iuridichieskogho_litsa_pri_sozdan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rfei.ru/static/realms/rfei_econ/courses/rfmn/zaiavlieniie_o_ghosudarstviennoi_rieghistratsii_iuridichieskogho_litsa_pri_sozdanii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2021-04-10T06:36:00Z</dcterms:created>
  <dcterms:modified xsi:type="dcterms:W3CDTF">2021-04-10T06:36:00Z</dcterms:modified>
</cp:coreProperties>
</file>